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ayout w:type="fixed"/>
        <w:tblLook w:val="0000"/>
      </w:tblPr>
      <w:tblGrid>
        <w:gridCol w:w="3369"/>
        <w:gridCol w:w="6662"/>
      </w:tblGrid>
      <w:tr w:rsidR="00EC3E17">
        <w:tc>
          <w:tcPr>
            <w:tcW w:w="3369" w:type="dxa"/>
          </w:tcPr>
          <w:p w:rsidR="00EC3E17" w:rsidRDefault="00EC3E17" w:rsidP="00EC3E1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HỘI ĐỒNG NHÂN DÂN</w:t>
            </w:r>
          </w:p>
          <w:p w:rsidR="00EC3E17" w:rsidRPr="00955260" w:rsidRDefault="00EC3E17" w:rsidP="00EC3E1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HUYỆN DUY XUYÊN</w:t>
            </w:r>
          </w:p>
          <w:p w:rsidR="00EC3E17" w:rsidRDefault="00096FCD" w:rsidP="00EC3E17">
            <w:pPr>
              <w:jc w:val="center"/>
              <w:rPr>
                <w:b/>
                <w:sz w:val="12"/>
              </w:rPr>
            </w:pPr>
            <w:r>
              <w:rPr>
                <w:b/>
                <w:noProof/>
                <w:sz w:val="12"/>
              </w:rPr>
              <w:pict>
                <v:line id="_x0000_s1029" style="position:absolute;left:0;text-align:left;z-index:251658752" from="45.6pt,6.1pt" to="111.15pt,6.1pt"/>
              </w:pict>
            </w:r>
          </w:p>
          <w:p w:rsidR="00EC3E17" w:rsidRDefault="00EC3E17" w:rsidP="00C43AFB">
            <w:pPr>
              <w:spacing w:before="120"/>
              <w:jc w:val="center"/>
              <w:rPr>
                <w:b/>
                <w:sz w:val="26"/>
              </w:rPr>
            </w:pPr>
            <w:r>
              <w:rPr>
                <w:noProof/>
                <w:sz w:val="26"/>
              </w:rPr>
              <w:t>Số</w:t>
            </w:r>
            <w:r>
              <w:rPr>
                <w:sz w:val="26"/>
              </w:rPr>
              <w:t xml:space="preserve">: </w:t>
            </w:r>
            <w:r w:rsidR="0055562A">
              <w:rPr>
                <w:sz w:val="26"/>
              </w:rPr>
              <w:t xml:space="preserve"> </w:t>
            </w:r>
            <w:r w:rsidR="00C43AFB">
              <w:rPr>
                <w:sz w:val="26"/>
              </w:rPr>
              <w:t xml:space="preserve">    </w:t>
            </w:r>
            <w:r>
              <w:rPr>
                <w:sz w:val="26"/>
              </w:rPr>
              <w:t>/NQ-HĐND</w:t>
            </w:r>
          </w:p>
        </w:tc>
        <w:tc>
          <w:tcPr>
            <w:tcW w:w="6662" w:type="dxa"/>
          </w:tcPr>
          <w:p w:rsidR="00EC3E17" w:rsidRDefault="00EC3E17" w:rsidP="00EC3E1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CỘNG 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z w:val="26"/>
                  </w:rPr>
                  <w:t>NAM</w:t>
                </w:r>
              </w:smartTag>
            </w:smartTag>
          </w:p>
          <w:p w:rsidR="00EC3E17" w:rsidRDefault="00EC3E17" w:rsidP="00EC3E17">
            <w:pPr>
              <w:jc w:val="center"/>
              <w:rPr>
                <w:b/>
                <w:sz w:val="26"/>
              </w:rPr>
            </w:pPr>
            <w:r>
              <w:rPr>
                <w:rFonts w:hint="eastAsia"/>
                <w:b/>
                <w:sz w:val="26"/>
              </w:rPr>
              <w:t>Đ</w:t>
            </w:r>
            <w:r>
              <w:rPr>
                <w:b/>
                <w:sz w:val="26"/>
              </w:rPr>
              <w:t>ộc lập - Tự do - Hạnh phúc</w:t>
            </w:r>
          </w:p>
          <w:p w:rsidR="00EC3E17" w:rsidRPr="006A3D58" w:rsidRDefault="00096FCD" w:rsidP="00EC3E17">
            <w:pPr>
              <w:pStyle w:val="Heading3"/>
              <w:spacing w:before="0"/>
              <w:jc w:val="both"/>
              <w:rPr>
                <w:rFonts w:ascii="Times New Roman" w:hAnsi="Times New Roman"/>
                <w:sz w:val="2"/>
              </w:rPr>
            </w:pPr>
            <w:r w:rsidRPr="00096FCD">
              <w:rPr>
                <w:noProof/>
                <w:sz w:val="26"/>
              </w:rPr>
              <w:pict>
                <v:line id="_x0000_s1026" style="position:absolute;left:0;text-align:left;z-index:251656704" from="85.55pt,2.4pt" to="238.55pt,2.4pt"/>
              </w:pict>
            </w:r>
            <w:r w:rsidR="00EC3E17">
              <w:rPr>
                <w:rFonts w:ascii="Times New Roman" w:hAnsi="Times New Roman"/>
                <w:sz w:val="26"/>
              </w:rPr>
              <w:t xml:space="preserve">    </w:t>
            </w:r>
          </w:p>
          <w:p w:rsidR="00EC3E17" w:rsidRPr="00DB39F3" w:rsidRDefault="00087C47" w:rsidP="00C43AFB">
            <w:pPr>
              <w:pStyle w:val="Heading3"/>
              <w:spacing w:before="24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         </w:t>
            </w:r>
            <w:r w:rsidR="00084A6F">
              <w:rPr>
                <w:rFonts w:ascii="Times New Roman" w:hAnsi="Times New Roman"/>
                <w:sz w:val="26"/>
              </w:rPr>
              <w:t>Duy Xuyên, ngày</w:t>
            </w:r>
            <w:r w:rsidR="003D463A">
              <w:rPr>
                <w:rFonts w:ascii="Times New Roman" w:hAnsi="Times New Roman"/>
                <w:sz w:val="26"/>
              </w:rPr>
              <w:t xml:space="preserve"> </w:t>
            </w:r>
            <w:r w:rsidR="0055562A">
              <w:rPr>
                <w:rFonts w:ascii="Times New Roman" w:hAnsi="Times New Roman"/>
                <w:sz w:val="26"/>
              </w:rPr>
              <w:t xml:space="preserve"> </w:t>
            </w:r>
            <w:r w:rsidR="00C43AFB">
              <w:rPr>
                <w:rFonts w:ascii="Times New Roman" w:hAnsi="Times New Roman"/>
                <w:sz w:val="26"/>
              </w:rPr>
              <w:t xml:space="preserve">   </w:t>
            </w:r>
            <w:r w:rsidR="00EC3E17">
              <w:rPr>
                <w:rFonts w:ascii="Times New Roman" w:hAnsi="Times New Roman"/>
                <w:sz w:val="26"/>
              </w:rPr>
              <w:t xml:space="preserve">tháng </w:t>
            </w:r>
            <w:r w:rsidR="00C43AFB">
              <w:rPr>
                <w:rFonts w:ascii="Times New Roman" w:hAnsi="Times New Roman"/>
                <w:sz w:val="26"/>
              </w:rPr>
              <w:t>9</w:t>
            </w:r>
            <w:r w:rsidR="005F060D">
              <w:rPr>
                <w:rFonts w:ascii="Times New Roman" w:hAnsi="Times New Roman"/>
                <w:sz w:val="26"/>
              </w:rPr>
              <w:t xml:space="preserve"> </w:t>
            </w:r>
            <w:r w:rsidR="00EC3E17">
              <w:rPr>
                <w:rFonts w:ascii="Times New Roman" w:hAnsi="Times New Roman"/>
                <w:sz w:val="26"/>
              </w:rPr>
              <w:t xml:space="preserve"> n</w:t>
            </w:r>
            <w:r w:rsidR="00EC3E17">
              <w:rPr>
                <w:rFonts w:ascii="Times New Roman" w:hAnsi="Times New Roman" w:hint="eastAsia"/>
                <w:sz w:val="26"/>
              </w:rPr>
              <w:t>ă</w:t>
            </w:r>
            <w:r w:rsidR="00EC3E17">
              <w:rPr>
                <w:rFonts w:ascii="Times New Roman" w:hAnsi="Times New Roman"/>
                <w:sz w:val="26"/>
              </w:rPr>
              <w:t>m  20</w:t>
            </w:r>
            <w:r w:rsidR="00884399">
              <w:rPr>
                <w:rFonts w:ascii="Times New Roman" w:hAnsi="Times New Roman"/>
                <w:sz w:val="26"/>
              </w:rPr>
              <w:t>2</w:t>
            </w:r>
            <w:r w:rsidR="00575276">
              <w:rPr>
                <w:rFonts w:ascii="Times New Roman" w:hAnsi="Times New Roman"/>
                <w:sz w:val="26"/>
              </w:rPr>
              <w:t>1</w:t>
            </w:r>
          </w:p>
        </w:tc>
      </w:tr>
    </w:tbl>
    <w:p w:rsidR="00853A70" w:rsidRDefault="00087C47" w:rsidP="00853A70">
      <w:pPr>
        <w:rPr>
          <w:b/>
        </w:rPr>
      </w:pPr>
      <w:r>
        <w:rPr>
          <w:b/>
        </w:rPr>
        <w:t xml:space="preserve">  </w:t>
      </w:r>
    </w:p>
    <w:p w:rsidR="00DB39F3" w:rsidRDefault="00DB39F3" w:rsidP="00853A7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31" style="position:absolute;margin-left:8.2pt;margin-top:3.75pt;width:87pt;height:25.5pt;z-index:251660800">
            <v:textbox>
              <w:txbxContent>
                <w:p w:rsidR="00DB39F3" w:rsidRDefault="00DB39F3" w:rsidP="00DB39F3">
                  <w:pPr>
                    <w:jc w:val="center"/>
                  </w:pPr>
                  <w:r>
                    <w:t>DỰ THẢO</w:t>
                  </w:r>
                </w:p>
              </w:txbxContent>
            </v:textbox>
          </v:rect>
        </w:pict>
      </w:r>
    </w:p>
    <w:p w:rsidR="00EC3E17" w:rsidRPr="00653BC9" w:rsidRDefault="00EC3E17" w:rsidP="00EC3E17">
      <w:pPr>
        <w:jc w:val="center"/>
        <w:rPr>
          <w:b/>
          <w:sz w:val="28"/>
          <w:szCs w:val="28"/>
        </w:rPr>
      </w:pPr>
      <w:r w:rsidRPr="00653BC9">
        <w:rPr>
          <w:b/>
          <w:sz w:val="28"/>
          <w:szCs w:val="28"/>
        </w:rPr>
        <w:t>NGHỊ QUYẾT</w:t>
      </w:r>
    </w:p>
    <w:p w:rsidR="00575276" w:rsidRDefault="00EC3E17" w:rsidP="00570A93">
      <w:pPr>
        <w:jc w:val="center"/>
        <w:rPr>
          <w:b/>
          <w:sz w:val="28"/>
          <w:szCs w:val="28"/>
        </w:rPr>
      </w:pPr>
      <w:r w:rsidRPr="00653BC9">
        <w:rPr>
          <w:b/>
          <w:sz w:val="28"/>
          <w:szCs w:val="28"/>
        </w:rPr>
        <w:t>Về</w:t>
      </w:r>
      <w:r w:rsidR="003065C5" w:rsidRPr="00653BC9">
        <w:rPr>
          <w:b/>
          <w:sz w:val="28"/>
          <w:szCs w:val="28"/>
        </w:rPr>
        <w:t xml:space="preserve"> </w:t>
      </w:r>
      <w:r w:rsidR="003D463A" w:rsidRPr="00653BC9">
        <w:rPr>
          <w:b/>
          <w:sz w:val="28"/>
          <w:szCs w:val="28"/>
        </w:rPr>
        <w:t xml:space="preserve">kỳ họp </w:t>
      </w:r>
      <w:r w:rsidR="00DB39F3">
        <w:rPr>
          <w:b/>
          <w:sz w:val="28"/>
          <w:szCs w:val="28"/>
        </w:rPr>
        <w:t>thứ 3</w:t>
      </w:r>
      <w:r w:rsidR="00C44D1E">
        <w:rPr>
          <w:b/>
          <w:sz w:val="28"/>
          <w:szCs w:val="28"/>
        </w:rPr>
        <w:t>,</w:t>
      </w:r>
      <w:r w:rsidR="00536E9E" w:rsidRPr="00653BC9">
        <w:rPr>
          <w:b/>
          <w:sz w:val="28"/>
          <w:szCs w:val="28"/>
        </w:rPr>
        <w:t xml:space="preserve"> </w:t>
      </w:r>
      <w:r w:rsidR="00AE7A18" w:rsidRPr="00653BC9">
        <w:rPr>
          <w:b/>
          <w:sz w:val="28"/>
          <w:szCs w:val="28"/>
        </w:rPr>
        <w:t>Hội đồng nhân dân</w:t>
      </w:r>
      <w:r w:rsidR="00536E9E" w:rsidRPr="00653BC9">
        <w:rPr>
          <w:b/>
          <w:sz w:val="28"/>
          <w:szCs w:val="28"/>
        </w:rPr>
        <w:t xml:space="preserve"> huyện </w:t>
      </w:r>
    </w:p>
    <w:p w:rsidR="00EC3E17" w:rsidRPr="00653BC9" w:rsidRDefault="00536E9E" w:rsidP="00570A93">
      <w:pPr>
        <w:jc w:val="center"/>
        <w:rPr>
          <w:b/>
          <w:sz w:val="28"/>
          <w:szCs w:val="28"/>
        </w:rPr>
      </w:pPr>
      <w:r w:rsidRPr="00653BC9">
        <w:rPr>
          <w:b/>
          <w:sz w:val="28"/>
          <w:szCs w:val="28"/>
        </w:rPr>
        <w:t>khóa X</w:t>
      </w:r>
      <w:r w:rsidR="00575276">
        <w:rPr>
          <w:b/>
          <w:sz w:val="28"/>
          <w:szCs w:val="28"/>
        </w:rPr>
        <w:t>I</w:t>
      </w:r>
      <w:r w:rsidRPr="00653BC9">
        <w:rPr>
          <w:b/>
          <w:sz w:val="28"/>
          <w:szCs w:val="28"/>
        </w:rPr>
        <w:t>I</w:t>
      </w:r>
      <w:r w:rsidR="00575276">
        <w:rPr>
          <w:b/>
          <w:sz w:val="28"/>
          <w:szCs w:val="28"/>
        </w:rPr>
        <w:t>,</w:t>
      </w:r>
      <w:r w:rsidRPr="00653BC9">
        <w:rPr>
          <w:b/>
          <w:sz w:val="28"/>
          <w:szCs w:val="28"/>
        </w:rPr>
        <w:t xml:space="preserve"> nhiệm kỳ </w:t>
      </w:r>
      <w:r w:rsidR="00575276">
        <w:rPr>
          <w:b/>
          <w:sz w:val="28"/>
          <w:szCs w:val="28"/>
        </w:rPr>
        <w:t>2021-2026</w:t>
      </w:r>
    </w:p>
    <w:p w:rsidR="00EC3E17" w:rsidRPr="00653BC9" w:rsidRDefault="00096FCD" w:rsidP="00EC3E1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7" style="position:absolute;left:0;text-align:left;z-index:251657728" from="180.35pt,4.3pt" to="288.35pt,4.3pt"/>
        </w:pict>
      </w:r>
    </w:p>
    <w:p w:rsidR="00AE7A18" w:rsidRPr="00653BC9" w:rsidRDefault="00AE7A18" w:rsidP="00AE7A18">
      <w:pPr>
        <w:pStyle w:val="Heading4"/>
        <w:rPr>
          <w:szCs w:val="28"/>
        </w:rPr>
      </w:pPr>
      <w:r w:rsidRPr="00653BC9">
        <w:rPr>
          <w:szCs w:val="28"/>
        </w:rPr>
        <w:t>HỘI ĐỒNG NHÂN DÂN HUYỆN DUY XUYÊN</w:t>
      </w:r>
    </w:p>
    <w:p w:rsidR="00AE7A18" w:rsidRPr="00653BC9" w:rsidRDefault="00AE7A18" w:rsidP="00AE7A18">
      <w:pPr>
        <w:pStyle w:val="Heading4"/>
        <w:rPr>
          <w:szCs w:val="28"/>
        </w:rPr>
      </w:pPr>
      <w:r w:rsidRPr="00653BC9">
        <w:rPr>
          <w:szCs w:val="28"/>
        </w:rPr>
        <w:t>KHÓA X</w:t>
      </w:r>
      <w:r w:rsidR="00575276">
        <w:rPr>
          <w:szCs w:val="28"/>
        </w:rPr>
        <w:t>I</w:t>
      </w:r>
      <w:r w:rsidRPr="00653BC9">
        <w:rPr>
          <w:szCs w:val="28"/>
        </w:rPr>
        <w:t xml:space="preserve">I, KỲ HỌP THỨ </w:t>
      </w:r>
      <w:r w:rsidR="00DB39F3">
        <w:rPr>
          <w:szCs w:val="28"/>
        </w:rPr>
        <w:t>3</w:t>
      </w:r>
    </w:p>
    <w:p w:rsidR="00AE7A18" w:rsidRPr="00853A70" w:rsidRDefault="00AE7A18" w:rsidP="00AE7A18">
      <w:pPr>
        <w:rPr>
          <w:sz w:val="18"/>
          <w:szCs w:val="28"/>
        </w:rPr>
      </w:pPr>
    </w:p>
    <w:p w:rsidR="00B17355" w:rsidRDefault="00B17355" w:rsidP="00DB39F3">
      <w:pPr>
        <w:pStyle w:val="BodyText"/>
        <w:spacing w:before="120" w:after="120"/>
        <w:ind w:firstLine="567"/>
        <w:rPr>
          <w:i/>
          <w:szCs w:val="28"/>
        </w:rPr>
      </w:pPr>
      <w:r w:rsidRPr="00B409C0">
        <w:rPr>
          <w:i/>
          <w:szCs w:val="28"/>
        </w:rPr>
        <w:t>Căn cứ Luật Tổ chức chính quyền địa phương ngày 19 tháng 6 năm 2015</w:t>
      </w:r>
      <w:r>
        <w:rPr>
          <w:i/>
          <w:szCs w:val="28"/>
        </w:rPr>
        <w:t>;</w:t>
      </w:r>
      <w:r w:rsidRPr="00B409C0">
        <w:rPr>
          <w:i/>
          <w:szCs w:val="28"/>
        </w:rPr>
        <w:t xml:space="preserve"> Luật sửa đổi</w:t>
      </w:r>
      <w:r w:rsidR="00E27945">
        <w:rPr>
          <w:i/>
          <w:szCs w:val="28"/>
        </w:rPr>
        <w:t>,</w:t>
      </w:r>
      <w:r w:rsidRPr="00B409C0">
        <w:rPr>
          <w:i/>
          <w:szCs w:val="28"/>
        </w:rPr>
        <w:t xml:space="preserve"> bổ sung một số Điều của Luật Tổ chức Chính phủ và Luật Tổ chức chính quyền địa phương ngày 22 tháng 11 năm 2019;</w:t>
      </w:r>
    </w:p>
    <w:p w:rsidR="000F59D2" w:rsidRPr="00B40828" w:rsidRDefault="000F59D2" w:rsidP="00DB39F3">
      <w:pPr>
        <w:pStyle w:val="BodyTextIndent"/>
        <w:spacing w:before="120"/>
        <w:ind w:left="-68" w:firstLine="567"/>
        <w:jc w:val="both"/>
        <w:rPr>
          <w:i/>
          <w:sz w:val="28"/>
          <w:szCs w:val="28"/>
        </w:rPr>
      </w:pPr>
      <w:r w:rsidRPr="00B40828">
        <w:rPr>
          <w:i/>
          <w:sz w:val="28"/>
          <w:szCs w:val="28"/>
        </w:rPr>
        <w:t>Căn cứ Luật Hoạt động giám sát của Quốc hội và Hội đồng nhân dân được Quốc hội thông qua ngày 20/11/2015;</w:t>
      </w:r>
    </w:p>
    <w:p w:rsidR="00AE7A18" w:rsidRPr="00B40828" w:rsidRDefault="00E07FD9" w:rsidP="00DB39F3">
      <w:pPr>
        <w:spacing w:before="120" w:after="120"/>
        <w:ind w:firstLine="567"/>
        <w:jc w:val="both"/>
        <w:rPr>
          <w:i/>
          <w:sz w:val="28"/>
          <w:szCs w:val="28"/>
        </w:rPr>
      </w:pPr>
      <w:r w:rsidRPr="00B40828">
        <w:rPr>
          <w:i/>
          <w:sz w:val="28"/>
          <w:szCs w:val="28"/>
        </w:rPr>
        <w:t xml:space="preserve">Trên cơ sở kết quả kỳ họp thứ </w:t>
      </w:r>
      <w:r w:rsidR="00DB39F3">
        <w:rPr>
          <w:i/>
          <w:sz w:val="28"/>
          <w:szCs w:val="28"/>
        </w:rPr>
        <w:t>3</w:t>
      </w:r>
      <w:r w:rsidR="00575276">
        <w:rPr>
          <w:i/>
          <w:sz w:val="28"/>
          <w:szCs w:val="28"/>
        </w:rPr>
        <w:t xml:space="preserve"> </w:t>
      </w:r>
      <w:r w:rsidRPr="00B40828">
        <w:rPr>
          <w:i/>
          <w:sz w:val="28"/>
          <w:szCs w:val="28"/>
        </w:rPr>
        <w:t>vào ngày</w:t>
      </w:r>
      <w:r w:rsidR="009506C4" w:rsidRPr="00B40828">
        <w:rPr>
          <w:i/>
          <w:sz w:val="28"/>
          <w:szCs w:val="28"/>
        </w:rPr>
        <w:t xml:space="preserve"> </w:t>
      </w:r>
      <w:r w:rsidR="00575276">
        <w:rPr>
          <w:i/>
          <w:sz w:val="28"/>
          <w:szCs w:val="28"/>
        </w:rPr>
        <w:t>2</w:t>
      </w:r>
      <w:r w:rsidR="00DB39F3">
        <w:rPr>
          <w:i/>
          <w:sz w:val="28"/>
          <w:szCs w:val="28"/>
        </w:rPr>
        <w:t>8</w:t>
      </w:r>
      <w:r w:rsidR="00575276">
        <w:rPr>
          <w:i/>
          <w:sz w:val="28"/>
          <w:szCs w:val="28"/>
        </w:rPr>
        <w:t xml:space="preserve"> tháng </w:t>
      </w:r>
      <w:r w:rsidR="00DB39F3">
        <w:rPr>
          <w:i/>
          <w:sz w:val="28"/>
          <w:szCs w:val="28"/>
        </w:rPr>
        <w:t>9</w:t>
      </w:r>
      <w:r w:rsidR="00575276">
        <w:rPr>
          <w:i/>
          <w:sz w:val="28"/>
          <w:szCs w:val="28"/>
        </w:rPr>
        <w:t xml:space="preserve"> năm 2021</w:t>
      </w:r>
      <w:r w:rsidRPr="00B40828">
        <w:rPr>
          <w:i/>
          <w:sz w:val="28"/>
          <w:szCs w:val="28"/>
        </w:rPr>
        <w:t>;</w:t>
      </w:r>
    </w:p>
    <w:p w:rsidR="00E07FD9" w:rsidRPr="00B40828" w:rsidRDefault="00E07FD9" w:rsidP="00DB39F3">
      <w:pPr>
        <w:spacing w:before="120" w:after="120"/>
        <w:ind w:firstLine="567"/>
        <w:jc w:val="both"/>
        <w:rPr>
          <w:i/>
          <w:sz w:val="28"/>
          <w:szCs w:val="28"/>
        </w:rPr>
      </w:pPr>
      <w:r w:rsidRPr="00B40828">
        <w:rPr>
          <w:i/>
          <w:sz w:val="28"/>
          <w:szCs w:val="28"/>
        </w:rPr>
        <w:t xml:space="preserve">Theo đề nghị của Thường trực Hội đồng nhân dân </w:t>
      </w:r>
      <w:r w:rsidR="00CF7D2C">
        <w:rPr>
          <w:i/>
          <w:sz w:val="28"/>
          <w:szCs w:val="28"/>
        </w:rPr>
        <w:t>huyện</w:t>
      </w:r>
      <w:r w:rsidRPr="00B40828">
        <w:rPr>
          <w:i/>
          <w:sz w:val="28"/>
          <w:szCs w:val="28"/>
        </w:rPr>
        <w:t xml:space="preserve"> và ý kiến th</w:t>
      </w:r>
      <w:r w:rsidR="00B40828">
        <w:rPr>
          <w:i/>
          <w:sz w:val="28"/>
          <w:szCs w:val="28"/>
        </w:rPr>
        <w:t>ảo luận của đại biểu tại kỳ họp.</w:t>
      </w:r>
    </w:p>
    <w:p w:rsidR="006562B2" w:rsidRPr="00B17355" w:rsidRDefault="006562B2" w:rsidP="00DB39F3">
      <w:pPr>
        <w:spacing w:before="120" w:after="120"/>
        <w:ind w:firstLine="567"/>
        <w:jc w:val="center"/>
        <w:rPr>
          <w:b/>
          <w:sz w:val="12"/>
          <w:szCs w:val="28"/>
        </w:rPr>
      </w:pPr>
    </w:p>
    <w:p w:rsidR="00AE7A18" w:rsidRDefault="00AE7A18" w:rsidP="00DB39F3">
      <w:pPr>
        <w:spacing w:before="120" w:after="120"/>
        <w:ind w:firstLine="567"/>
        <w:jc w:val="center"/>
        <w:rPr>
          <w:b/>
          <w:sz w:val="28"/>
          <w:szCs w:val="28"/>
        </w:rPr>
      </w:pPr>
      <w:r w:rsidRPr="00653BC9">
        <w:rPr>
          <w:b/>
          <w:sz w:val="28"/>
          <w:szCs w:val="28"/>
        </w:rPr>
        <w:t>QUYẾT NGHỊ:</w:t>
      </w:r>
    </w:p>
    <w:p w:rsidR="006562B2" w:rsidRPr="00B17355" w:rsidRDefault="006562B2" w:rsidP="00DB39F3">
      <w:pPr>
        <w:spacing w:before="120" w:after="120"/>
        <w:ind w:firstLine="567"/>
        <w:jc w:val="center"/>
        <w:rPr>
          <w:b/>
          <w:sz w:val="14"/>
          <w:szCs w:val="28"/>
        </w:rPr>
      </w:pPr>
    </w:p>
    <w:p w:rsidR="00F461A4" w:rsidRPr="006562B2" w:rsidRDefault="00AE7A18" w:rsidP="00DB39F3">
      <w:pPr>
        <w:spacing w:before="120" w:after="120"/>
        <w:ind w:firstLine="567"/>
        <w:jc w:val="both"/>
        <w:rPr>
          <w:sz w:val="28"/>
          <w:szCs w:val="28"/>
        </w:rPr>
      </w:pPr>
      <w:r w:rsidRPr="006562B2">
        <w:rPr>
          <w:b/>
          <w:sz w:val="28"/>
          <w:szCs w:val="28"/>
        </w:rPr>
        <w:t>Điều 1.</w:t>
      </w:r>
      <w:r w:rsidRPr="006562B2">
        <w:rPr>
          <w:sz w:val="28"/>
          <w:szCs w:val="28"/>
        </w:rPr>
        <w:t xml:space="preserve"> </w:t>
      </w:r>
      <w:r w:rsidR="00AF5386" w:rsidRPr="006562B2">
        <w:rPr>
          <w:sz w:val="28"/>
          <w:szCs w:val="28"/>
        </w:rPr>
        <w:t>Hội đồng nhân dân huyện hoàn</w:t>
      </w:r>
      <w:r w:rsidR="00575276">
        <w:rPr>
          <w:sz w:val="28"/>
          <w:szCs w:val="28"/>
        </w:rPr>
        <w:t xml:space="preserve"> thành chương trình kỳ họp thứ </w:t>
      </w:r>
      <w:r w:rsidR="00DB39F3">
        <w:rPr>
          <w:sz w:val="28"/>
          <w:szCs w:val="28"/>
        </w:rPr>
        <w:t>3</w:t>
      </w:r>
      <w:r w:rsidR="00AF5386" w:rsidRPr="006562B2">
        <w:rPr>
          <w:sz w:val="28"/>
          <w:szCs w:val="28"/>
        </w:rPr>
        <w:t xml:space="preserve"> </w:t>
      </w:r>
      <w:r w:rsidR="00DB39F3" w:rsidRPr="00DB39F3">
        <w:rPr>
          <w:i/>
          <w:sz w:val="28"/>
          <w:szCs w:val="28"/>
        </w:rPr>
        <w:t>(kỳ họp chuyên đề)</w:t>
      </w:r>
      <w:r w:rsidR="00DB39F3">
        <w:rPr>
          <w:sz w:val="28"/>
          <w:szCs w:val="28"/>
        </w:rPr>
        <w:t xml:space="preserve"> </w:t>
      </w:r>
      <w:r w:rsidR="00AF5386" w:rsidRPr="006562B2">
        <w:rPr>
          <w:sz w:val="28"/>
          <w:szCs w:val="28"/>
        </w:rPr>
        <w:t xml:space="preserve">với việc xem xét, quyết định </w:t>
      </w:r>
      <w:r w:rsidR="00F44639">
        <w:rPr>
          <w:sz w:val="28"/>
          <w:szCs w:val="28"/>
        </w:rPr>
        <w:t xml:space="preserve">một số </w:t>
      </w:r>
      <w:r w:rsidR="00AF5386" w:rsidRPr="006562B2">
        <w:rPr>
          <w:sz w:val="28"/>
          <w:szCs w:val="28"/>
        </w:rPr>
        <w:t xml:space="preserve">nội dung </w:t>
      </w:r>
      <w:r w:rsidR="00DB39F3">
        <w:rPr>
          <w:sz w:val="28"/>
          <w:szCs w:val="28"/>
        </w:rPr>
        <w:t>thuộc thẩm quyền. Sau 1 ngày làm việc,</w:t>
      </w:r>
      <w:r w:rsidR="00AF5386" w:rsidRPr="006562B2">
        <w:rPr>
          <w:sz w:val="28"/>
          <w:szCs w:val="28"/>
        </w:rPr>
        <w:t xml:space="preserve"> Hội đồng nhân dân huyện thảo luận và biểu quyết thông qua các nghị quyết </w:t>
      </w:r>
      <w:r w:rsidR="00DB39F3">
        <w:rPr>
          <w:sz w:val="28"/>
          <w:szCs w:val="28"/>
        </w:rPr>
        <w:t>sau</w:t>
      </w:r>
      <w:r w:rsidR="00AF5386" w:rsidRPr="006562B2">
        <w:rPr>
          <w:sz w:val="28"/>
          <w:szCs w:val="28"/>
        </w:rPr>
        <w:t>:</w:t>
      </w:r>
    </w:p>
    <w:p w:rsidR="00575276" w:rsidRDefault="00575276" w:rsidP="00DB39F3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Nghị quyết số </w:t>
      </w:r>
      <w:r w:rsidR="00DB39F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/NQ-HĐND ngày </w:t>
      </w:r>
      <w:r w:rsidR="00DB39F3">
        <w:rPr>
          <w:sz w:val="28"/>
          <w:szCs w:val="28"/>
        </w:rPr>
        <w:t>28</w:t>
      </w:r>
      <w:r>
        <w:rPr>
          <w:sz w:val="28"/>
          <w:szCs w:val="28"/>
        </w:rPr>
        <w:t xml:space="preserve"> tháng </w:t>
      </w:r>
      <w:r w:rsidR="00DB39F3">
        <w:rPr>
          <w:sz w:val="28"/>
          <w:szCs w:val="28"/>
        </w:rPr>
        <w:t>9</w:t>
      </w:r>
      <w:r>
        <w:rPr>
          <w:sz w:val="28"/>
          <w:szCs w:val="28"/>
        </w:rPr>
        <w:t xml:space="preserve"> năm 2021 về </w:t>
      </w:r>
      <w:r w:rsidR="00DB39F3">
        <w:rPr>
          <w:sz w:val="28"/>
          <w:szCs w:val="28"/>
        </w:rPr>
        <w:t>phát triển du lịch huyện Duy Xuyên giai đoạn 2021-2025, định hướng đến năm 2030</w:t>
      </w:r>
    </w:p>
    <w:p w:rsidR="00B67159" w:rsidRDefault="00B67159" w:rsidP="00DB39F3">
      <w:pPr>
        <w:spacing w:before="120" w:after="120"/>
        <w:ind w:firstLine="567"/>
        <w:jc w:val="both"/>
      </w:pPr>
      <w:r>
        <w:rPr>
          <w:sz w:val="28"/>
          <w:szCs w:val="28"/>
        </w:rPr>
        <w:t xml:space="preserve">- Nghị quyết số </w:t>
      </w:r>
      <w:r w:rsidR="00DB39F3">
        <w:rPr>
          <w:sz w:val="28"/>
          <w:szCs w:val="28"/>
        </w:rPr>
        <w:t xml:space="preserve">     </w:t>
      </w:r>
      <w:r>
        <w:rPr>
          <w:sz w:val="28"/>
          <w:szCs w:val="28"/>
        </w:rPr>
        <w:t>/NQ-HĐND ngày 2</w:t>
      </w:r>
      <w:r w:rsidR="00DB39F3">
        <w:rPr>
          <w:sz w:val="28"/>
          <w:szCs w:val="28"/>
        </w:rPr>
        <w:t>8</w:t>
      </w:r>
      <w:r>
        <w:rPr>
          <w:sz w:val="28"/>
          <w:szCs w:val="28"/>
        </w:rPr>
        <w:t xml:space="preserve"> tháng </w:t>
      </w:r>
      <w:r w:rsidR="00DB39F3">
        <w:rPr>
          <w:sz w:val="28"/>
          <w:szCs w:val="28"/>
        </w:rPr>
        <w:t>9</w:t>
      </w:r>
      <w:r>
        <w:rPr>
          <w:sz w:val="28"/>
          <w:szCs w:val="28"/>
        </w:rPr>
        <w:t xml:space="preserve"> năm 2021 về </w:t>
      </w:r>
      <w:r w:rsidR="00DB39F3">
        <w:rPr>
          <w:sz w:val="28"/>
          <w:szCs w:val="28"/>
        </w:rPr>
        <w:t>phát triển sự nghiệp văn hóa huyện Duy Xuyên giai đoạn 2021-2025, định hướng đến năm 2030</w:t>
      </w:r>
    </w:p>
    <w:p w:rsidR="000C43D2" w:rsidRPr="006562B2" w:rsidRDefault="00B67159" w:rsidP="00DB39F3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Nghị quyết số </w:t>
      </w:r>
      <w:r w:rsidR="00DB39F3">
        <w:rPr>
          <w:sz w:val="28"/>
          <w:szCs w:val="28"/>
        </w:rPr>
        <w:t xml:space="preserve">      </w:t>
      </w:r>
      <w:r>
        <w:rPr>
          <w:sz w:val="28"/>
          <w:szCs w:val="28"/>
        </w:rPr>
        <w:t>/NQ-HĐND ngày 2</w:t>
      </w:r>
      <w:r w:rsidR="00DB39F3">
        <w:rPr>
          <w:sz w:val="28"/>
          <w:szCs w:val="28"/>
        </w:rPr>
        <w:t>8</w:t>
      </w:r>
      <w:r>
        <w:rPr>
          <w:sz w:val="28"/>
          <w:szCs w:val="28"/>
        </w:rPr>
        <w:t xml:space="preserve"> tháng </w:t>
      </w:r>
      <w:r w:rsidR="00DB39F3">
        <w:rPr>
          <w:sz w:val="28"/>
          <w:szCs w:val="28"/>
        </w:rPr>
        <w:t>9</w:t>
      </w:r>
      <w:r>
        <w:rPr>
          <w:sz w:val="28"/>
          <w:szCs w:val="28"/>
        </w:rPr>
        <w:t xml:space="preserve"> năm 2021 về </w:t>
      </w:r>
      <w:r w:rsidR="00DB39F3">
        <w:rPr>
          <w:sz w:val="28"/>
          <w:szCs w:val="28"/>
        </w:rPr>
        <w:t>kế hoạch sử dụng đất huyện Duy Xuyên năm 2022</w:t>
      </w:r>
    </w:p>
    <w:p w:rsidR="00C92A37" w:rsidRPr="006562B2" w:rsidRDefault="00897D3D" w:rsidP="00DB39F3">
      <w:pPr>
        <w:spacing w:before="120" w:after="120"/>
        <w:ind w:firstLine="567"/>
        <w:jc w:val="both"/>
        <w:rPr>
          <w:b/>
          <w:sz w:val="28"/>
          <w:szCs w:val="28"/>
        </w:rPr>
      </w:pPr>
      <w:r w:rsidRPr="006562B2">
        <w:rPr>
          <w:b/>
          <w:sz w:val="28"/>
          <w:szCs w:val="28"/>
        </w:rPr>
        <w:t>Điều 2.</w:t>
      </w:r>
      <w:r w:rsidRPr="006562B2">
        <w:rPr>
          <w:sz w:val="28"/>
          <w:szCs w:val="28"/>
        </w:rPr>
        <w:t xml:space="preserve"> </w:t>
      </w:r>
      <w:r w:rsidR="003641B8" w:rsidRPr="006562B2">
        <w:rPr>
          <w:sz w:val="28"/>
          <w:szCs w:val="28"/>
        </w:rPr>
        <w:t>Hội đồng nhân dân thống nhất:</w:t>
      </w:r>
    </w:p>
    <w:p w:rsidR="00C92A37" w:rsidRPr="006562B2" w:rsidRDefault="00C92A37" w:rsidP="00DB39F3">
      <w:pPr>
        <w:spacing w:before="120" w:after="120"/>
        <w:ind w:firstLine="567"/>
        <w:jc w:val="both"/>
        <w:rPr>
          <w:sz w:val="28"/>
          <w:szCs w:val="28"/>
        </w:rPr>
      </w:pPr>
      <w:r w:rsidRPr="006562B2">
        <w:rPr>
          <w:b/>
          <w:sz w:val="28"/>
          <w:szCs w:val="28"/>
        </w:rPr>
        <w:t xml:space="preserve">1. </w:t>
      </w:r>
      <w:r w:rsidR="00B66125" w:rsidRPr="006562B2">
        <w:rPr>
          <w:sz w:val="28"/>
          <w:szCs w:val="28"/>
        </w:rPr>
        <w:t xml:space="preserve">Giao </w:t>
      </w:r>
      <w:r w:rsidR="006A3D58" w:rsidRPr="006562B2">
        <w:rPr>
          <w:sz w:val="28"/>
          <w:szCs w:val="28"/>
        </w:rPr>
        <w:t xml:space="preserve">Thường trực </w:t>
      </w:r>
      <w:r w:rsidR="001372B4" w:rsidRPr="006562B2">
        <w:rPr>
          <w:sz w:val="28"/>
          <w:szCs w:val="28"/>
        </w:rPr>
        <w:t xml:space="preserve">Hội đồng nhân dân </w:t>
      </w:r>
      <w:r w:rsidRPr="006562B2">
        <w:rPr>
          <w:sz w:val="28"/>
          <w:szCs w:val="28"/>
        </w:rPr>
        <w:t>huyện chỉ đạo, đôn đốc và phối hợp với các cơ quan, địa phương triển khai thực hiện</w:t>
      </w:r>
      <w:r w:rsidR="003641B8" w:rsidRPr="006562B2">
        <w:rPr>
          <w:sz w:val="28"/>
          <w:szCs w:val="28"/>
        </w:rPr>
        <w:t xml:space="preserve"> các </w:t>
      </w:r>
      <w:r w:rsidRPr="006562B2">
        <w:rPr>
          <w:sz w:val="28"/>
          <w:szCs w:val="28"/>
        </w:rPr>
        <w:t>nghị quyết đảm bảo đúng quy trình, thủ tục theo quy định của pháp luật.</w:t>
      </w:r>
    </w:p>
    <w:p w:rsidR="00AE7A18" w:rsidRPr="006562B2" w:rsidRDefault="00C92A37" w:rsidP="00DB39F3">
      <w:pPr>
        <w:spacing w:before="120" w:after="120"/>
        <w:ind w:firstLine="567"/>
        <w:jc w:val="both"/>
        <w:rPr>
          <w:sz w:val="28"/>
          <w:szCs w:val="28"/>
        </w:rPr>
      </w:pPr>
      <w:r w:rsidRPr="006562B2">
        <w:rPr>
          <w:b/>
          <w:sz w:val="28"/>
          <w:szCs w:val="28"/>
        </w:rPr>
        <w:t>2.</w:t>
      </w:r>
      <w:r w:rsidR="006A3D58" w:rsidRPr="006562B2">
        <w:rPr>
          <w:sz w:val="28"/>
          <w:szCs w:val="28"/>
        </w:rPr>
        <w:t xml:space="preserve"> </w:t>
      </w:r>
      <w:r w:rsidR="00B66125" w:rsidRPr="006562B2">
        <w:rPr>
          <w:sz w:val="28"/>
          <w:szCs w:val="28"/>
        </w:rPr>
        <w:t>Giao c</w:t>
      </w:r>
      <w:r w:rsidRPr="006562B2">
        <w:rPr>
          <w:sz w:val="28"/>
          <w:szCs w:val="28"/>
        </w:rPr>
        <w:t xml:space="preserve">ác </w:t>
      </w:r>
      <w:r w:rsidR="006A3D58" w:rsidRPr="006562B2">
        <w:rPr>
          <w:sz w:val="28"/>
          <w:szCs w:val="28"/>
        </w:rPr>
        <w:t xml:space="preserve">Ban </w:t>
      </w:r>
      <w:r w:rsidR="001372B4" w:rsidRPr="006562B2">
        <w:rPr>
          <w:sz w:val="28"/>
          <w:szCs w:val="28"/>
        </w:rPr>
        <w:t>Hội đồng nhân dân</w:t>
      </w:r>
      <w:r w:rsidR="006A3D58" w:rsidRPr="006562B2">
        <w:rPr>
          <w:sz w:val="28"/>
          <w:szCs w:val="28"/>
        </w:rPr>
        <w:t xml:space="preserve">, Tổ đại biểu </w:t>
      </w:r>
      <w:r w:rsidR="001372B4" w:rsidRPr="006562B2">
        <w:rPr>
          <w:sz w:val="28"/>
          <w:szCs w:val="28"/>
        </w:rPr>
        <w:t>Hội đồng nhân dân</w:t>
      </w:r>
      <w:r w:rsidR="006A3D58" w:rsidRPr="006562B2">
        <w:rPr>
          <w:sz w:val="28"/>
          <w:szCs w:val="28"/>
        </w:rPr>
        <w:t xml:space="preserve">, đại biểu </w:t>
      </w:r>
      <w:r w:rsidR="001372B4" w:rsidRPr="006562B2">
        <w:rPr>
          <w:sz w:val="28"/>
          <w:szCs w:val="28"/>
        </w:rPr>
        <w:t>Hội đồng nhân dân</w:t>
      </w:r>
      <w:r w:rsidR="006A3D58" w:rsidRPr="006562B2">
        <w:rPr>
          <w:sz w:val="28"/>
          <w:szCs w:val="28"/>
        </w:rPr>
        <w:t xml:space="preserve"> huyện</w:t>
      </w:r>
      <w:r w:rsidR="00144F71" w:rsidRPr="006562B2">
        <w:rPr>
          <w:sz w:val="28"/>
          <w:szCs w:val="28"/>
        </w:rPr>
        <w:t xml:space="preserve"> căn cứ nghị quyết thi hành. Đồng thời</w:t>
      </w:r>
      <w:r w:rsidR="006A3D58" w:rsidRPr="006562B2">
        <w:rPr>
          <w:sz w:val="28"/>
          <w:szCs w:val="28"/>
        </w:rPr>
        <w:t xml:space="preserve"> tăng </w:t>
      </w:r>
      <w:r w:rsidR="006A3D58" w:rsidRPr="006562B2">
        <w:rPr>
          <w:sz w:val="28"/>
          <w:szCs w:val="28"/>
        </w:rPr>
        <w:lastRenderedPageBreak/>
        <w:t xml:space="preserve">cường kiểm tra, giám sát và đôn đốc quá trình tổ chức thực hiện </w:t>
      </w:r>
      <w:r w:rsidR="003641B8" w:rsidRPr="006562B2">
        <w:rPr>
          <w:sz w:val="28"/>
          <w:szCs w:val="28"/>
        </w:rPr>
        <w:t>các n</w:t>
      </w:r>
      <w:r w:rsidR="00E364BA" w:rsidRPr="006562B2">
        <w:rPr>
          <w:sz w:val="28"/>
          <w:szCs w:val="28"/>
        </w:rPr>
        <w:t xml:space="preserve">ghị </w:t>
      </w:r>
      <w:r w:rsidR="006A3D58" w:rsidRPr="006562B2">
        <w:rPr>
          <w:sz w:val="28"/>
          <w:szCs w:val="28"/>
        </w:rPr>
        <w:t>quyết</w:t>
      </w:r>
      <w:r w:rsidR="003641B8" w:rsidRPr="006562B2">
        <w:rPr>
          <w:sz w:val="28"/>
          <w:szCs w:val="28"/>
        </w:rPr>
        <w:t xml:space="preserve"> được thông qua</w:t>
      </w:r>
      <w:r w:rsidR="00AE7A18" w:rsidRPr="006562B2">
        <w:rPr>
          <w:sz w:val="28"/>
          <w:szCs w:val="28"/>
        </w:rPr>
        <w:t>.</w:t>
      </w:r>
    </w:p>
    <w:p w:rsidR="006A3D58" w:rsidRPr="00B17355" w:rsidRDefault="00E777C3" w:rsidP="00DB39F3">
      <w:pPr>
        <w:pStyle w:val="BodyTextIndent2"/>
        <w:tabs>
          <w:tab w:val="left" w:pos="2694"/>
          <w:tab w:val="left" w:pos="2977"/>
        </w:tabs>
        <w:spacing w:before="120" w:line="240" w:lineRule="auto"/>
        <w:ind w:left="0" w:firstLine="567"/>
        <w:jc w:val="both"/>
        <w:rPr>
          <w:spacing w:val="-4"/>
          <w:sz w:val="28"/>
          <w:szCs w:val="28"/>
        </w:rPr>
      </w:pPr>
      <w:r w:rsidRPr="00B17355">
        <w:rPr>
          <w:b/>
          <w:spacing w:val="-4"/>
          <w:sz w:val="28"/>
          <w:szCs w:val="28"/>
        </w:rPr>
        <w:t>3.</w:t>
      </w:r>
      <w:r w:rsidRPr="00B17355">
        <w:rPr>
          <w:spacing w:val="-4"/>
          <w:sz w:val="28"/>
          <w:szCs w:val="28"/>
        </w:rPr>
        <w:t xml:space="preserve"> </w:t>
      </w:r>
      <w:r w:rsidR="001372B4" w:rsidRPr="00B17355">
        <w:rPr>
          <w:spacing w:val="-4"/>
          <w:sz w:val="28"/>
          <w:szCs w:val="28"/>
        </w:rPr>
        <w:t>Giao Uỷ ban nhân dân</w:t>
      </w:r>
      <w:r w:rsidR="00DB39F3">
        <w:rPr>
          <w:spacing w:val="-4"/>
          <w:sz w:val="28"/>
          <w:szCs w:val="28"/>
        </w:rPr>
        <w:t xml:space="preserve"> huyện chỉ đạo </w:t>
      </w:r>
      <w:r w:rsidR="000C43D2" w:rsidRPr="00B17355">
        <w:rPr>
          <w:spacing w:val="-4"/>
          <w:sz w:val="28"/>
          <w:szCs w:val="28"/>
        </w:rPr>
        <w:t xml:space="preserve">các cơ quan liên quan chỉ đạo </w:t>
      </w:r>
      <w:r w:rsidR="006A3D58" w:rsidRPr="00B17355">
        <w:rPr>
          <w:spacing w:val="-4"/>
          <w:sz w:val="28"/>
          <w:szCs w:val="28"/>
        </w:rPr>
        <w:t>cụ thể hoá và</w:t>
      </w:r>
      <w:r w:rsidR="003641B8" w:rsidRPr="00B17355">
        <w:rPr>
          <w:spacing w:val="-4"/>
          <w:sz w:val="28"/>
          <w:szCs w:val="28"/>
        </w:rPr>
        <w:t xml:space="preserve"> phối hợp với Hội đồng nhân dân huyện</w:t>
      </w:r>
      <w:r w:rsidR="006A3D58" w:rsidRPr="00B17355">
        <w:rPr>
          <w:spacing w:val="-4"/>
          <w:sz w:val="28"/>
          <w:szCs w:val="28"/>
        </w:rPr>
        <w:t xml:space="preserve"> tổ chức thực hiện </w:t>
      </w:r>
      <w:r w:rsidR="003641B8" w:rsidRPr="00B17355">
        <w:rPr>
          <w:spacing w:val="-4"/>
          <w:sz w:val="28"/>
          <w:szCs w:val="28"/>
        </w:rPr>
        <w:t>hiệu quả các nghị quyết</w:t>
      </w:r>
      <w:r w:rsidR="00973F49">
        <w:rPr>
          <w:spacing w:val="-4"/>
          <w:sz w:val="28"/>
          <w:szCs w:val="28"/>
        </w:rPr>
        <w:t xml:space="preserve"> chuyên đề được thông qua tai kỳ họp.</w:t>
      </w:r>
      <w:r w:rsidR="006A3D58" w:rsidRPr="00B17355">
        <w:rPr>
          <w:spacing w:val="-4"/>
          <w:sz w:val="28"/>
          <w:szCs w:val="28"/>
        </w:rPr>
        <w:t xml:space="preserve"> </w:t>
      </w:r>
    </w:p>
    <w:p w:rsidR="00B66125" w:rsidRPr="006562B2" w:rsidRDefault="00B66125" w:rsidP="00DB39F3">
      <w:pPr>
        <w:pStyle w:val="BodyTextIndent2"/>
        <w:tabs>
          <w:tab w:val="left" w:pos="2694"/>
          <w:tab w:val="left" w:pos="2977"/>
        </w:tabs>
        <w:spacing w:before="120" w:line="240" w:lineRule="auto"/>
        <w:ind w:left="0" w:firstLine="567"/>
        <w:jc w:val="both"/>
        <w:rPr>
          <w:sz w:val="28"/>
          <w:szCs w:val="28"/>
        </w:rPr>
      </w:pPr>
      <w:r w:rsidRPr="006562B2">
        <w:rPr>
          <w:b/>
          <w:sz w:val="28"/>
          <w:szCs w:val="28"/>
        </w:rPr>
        <w:t>4.</w:t>
      </w:r>
      <w:r w:rsidRPr="006562B2">
        <w:rPr>
          <w:sz w:val="28"/>
          <w:szCs w:val="28"/>
        </w:rPr>
        <w:t xml:space="preserve"> Đề nghị Hội đồng nhân dân</w:t>
      </w:r>
      <w:r w:rsidR="00DC633C" w:rsidRPr="006562B2">
        <w:rPr>
          <w:sz w:val="28"/>
          <w:szCs w:val="28"/>
        </w:rPr>
        <w:t xml:space="preserve"> </w:t>
      </w:r>
      <w:r w:rsidRPr="006562B2">
        <w:rPr>
          <w:sz w:val="28"/>
          <w:szCs w:val="28"/>
        </w:rPr>
        <w:t>-</w:t>
      </w:r>
      <w:r w:rsidR="00DC633C" w:rsidRPr="006562B2">
        <w:rPr>
          <w:sz w:val="28"/>
          <w:szCs w:val="28"/>
        </w:rPr>
        <w:t xml:space="preserve"> </w:t>
      </w:r>
      <w:r w:rsidRPr="006562B2">
        <w:rPr>
          <w:sz w:val="28"/>
          <w:szCs w:val="28"/>
        </w:rPr>
        <w:t>Uỷ ban nhân dân xã, thị trấn căn cứ tình hình thực t</w:t>
      </w:r>
      <w:r w:rsidR="003641B8" w:rsidRPr="006562B2">
        <w:rPr>
          <w:sz w:val="28"/>
          <w:szCs w:val="28"/>
        </w:rPr>
        <w:t>ế của địa phương để cụ thể hóa các n</w:t>
      </w:r>
      <w:r w:rsidRPr="006562B2">
        <w:rPr>
          <w:sz w:val="28"/>
          <w:szCs w:val="28"/>
        </w:rPr>
        <w:t>ghị quyết này và phối hợp</w:t>
      </w:r>
      <w:r w:rsidR="009B64F8" w:rsidRPr="006562B2">
        <w:rPr>
          <w:sz w:val="28"/>
          <w:szCs w:val="28"/>
        </w:rPr>
        <w:t xml:space="preserve"> thực hiện đạt hiệu quả.</w:t>
      </w:r>
    </w:p>
    <w:p w:rsidR="006A3D58" w:rsidRDefault="009B64F8" w:rsidP="00DB39F3">
      <w:pPr>
        <w:pStyle w:val="BodyTextIndent2"/>
        <w:tabs>
          <w:tab w:val="left" w:pos="2694"/>
          <w:tab w:val="left" w:pos="2977"/>
        </w:tabs>
        <w:spacing w:before="120" w:line="240" w:lineRule="auto"/>
        <w:ind w:left="0" w:firstLine="567"/>
        <w:jc w:val="both"/>
        <w:rPr>
          <w:sz w:val="28"/>
          <w:szCs w:val="28"/>
        </w:rPr>
      </w:pPr>
      <w:r w:rsidRPr="006562B2">
        <w:rPr>
          <w:b/>
          <w:sz w:val="28"/>
          <w:szCs w:val="28"/>
        </w:rPr>
        <w:t>5</w:t>
      </w:r>
      <w:r w:rsidR="00E777C3" w:rsidRPr="006562B2">
        <w:rPr>
          <w:b/>
          <w:sz w:val="28"/>
          <w:szCs w:val="28"/>
        </w:rPr>
        <w:t>.</w:t>
      </w:r>
      <w:r w:rsidR="00E777C3" w:rsidRPr="006562B2">
        <w:rPr>
          <w:sz w:val="28"/>
          <w:szCs w:val="28"/>
        </w:rPr>
        <w:t xml:space="preserve"> </w:t>
      </w:r>
      <w:r w:rsidR="006A3D58" w:rsidRPr="006562B2">
        <w:rPr>
          <w:sz w:val="28"/>
          <w:szCs w:val="28"/>
        </w:rPr>
        <w:t xml:space="preserve">Đề nghị </w:t>
      </w:r>
      <w:r w:rsidRPr="006562B2">
        <w:rPr>
          <w:sz w:val="28"/>
          <w:szCs w:val="28"/>
        </w:rPr>
        <w:t>Uỷ ban mặt trận tổ quốc Việt Nam huyện, xã, thị trấn</w:t>
      </w:r>
      <w:r w:rsidR="006A3D58" w:rsidRPr="006562B2">
        <w:rPr>
          <w:sz w:val="28"/>
          <w:szCs w:val="28"/>
        </w:rPr>
        <w:t xml:space="preserve"> và </w:t>
      </w:r>
      <w:r w:rsidR="000F59D2" w:rsidRPr="006562B2">
        <w:rPr>
          <w:sz w:val="28"/>
          <w:szCs w:val="28"/>
        </w:rPr>
        <w:t>cơ quan, ban ngành, đoàn thể trên địa bàn huyện</w:t>
      </w:r>
      <w:r w:rsidR="006A3D58" w:rsidRPr="006562B2">
        <w:rPr>
          <w:sz w:val="28"/>
          <w:szCs w:val="28"/>
        </w:rPr>
        <w:t xml:space="preserve"> phối hợp chặt chẽ và đồng bộ trong quá trình triển khai thực hiện Nghị quyết này.</w:t>
      </w:r>
    </w:p>
    <w:p w:rsidR="00C427D4" w:rsidRPr="006562B2" w:rsidRDefault="00096FCD" w:rsidP="00B17355">
      <w:pPr>
        <w:pStyle w:val="BodyTextIndent2"/>
        <w:tabs>
          <w:tab w:val="left" w:pos="2694"/>
          <w:tab w:val="left" w:pos="2977"/>
        </w:tabs>
        <w:spacing w:before="40" w:after="0" w:line="240" w:lineRule="auto"/>
        <w:ind w:left="0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3.35pt;margin-top:10.55pt;width:442.5pt;height:0;z-index:251659776" o:connectortype="straight"/>
        </w:pict>
      </w:r>
    </w:p>
    <w:tbl>
      <w:tblPr>
        <w:tblpPr w:leftFromText="180" w:rightFromText="180" w:vertAnchor="text" w:horzAnchor="margin" w:tblpY="926"/>
        <w:tblW w:w="9787" w:type="dxa"/>
        <w:tblLayout w:type="fixed"/>
        <w:tblLook w:val="0000"/>
      </w:tblPr>
      <w:tblGrid>
        <w:gridCol w:w="5148"/>
        <w:gridCol w:w="273"/>
        <w:gridCol w:w="4366"/>
      </w:tblGrid>
      <w:tr w:rsidR="00853A70" w:rsidTr="00853A70">
        <w:trPr>
          <w:trHeight w:val="2513"/>
        </w:trPr>
        <w:tc>
          <w:tcPr>
            <w:tcW w:w="5148" w:type="dxa"/>
          </w:tcPr>
          <w:p w:rsidR="00853A70" w:rsidRDefault="00853A70" w:rsidP="00853A70">
            <w:pPr>
              <w:pStyle w:val="Heading3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Nơi nhận:</w:t>
            </w:r>
          </w:p>
          <w:p w:rsidR="00853A70" w:rsidRDefault="00853A70" w:rsidP="00853A70">
            <w:pPr>
              <w:jc w:val="both"/>
            </w:pPr>
            <w:r>
              <w:t>- TTHĐND-UBND tỉnh;</w:t>
            </w:r>
          </w:p>
          <w:p w:rsidR="00853A70" w:rsidRDefault="00853A70" w:rsidP="00853A70">
            <w:pPr>
              <w:jc w:val="both"/>
            </w:pPr>
            <w:r>
              <w:t>- TVHU;</w:t>
            </w:r>
          </w:p>
          <w:p w:rsidR="00853A70" w:rsidRDefault="00853A70" w:rsidP="00853A70">
            <w:pPr>
              <w:jc w:val="both"/>
              <w:rPr>
                <w:sz w:val="22"/>
              </w:rPr>
            </w:pPr>
            <w:r>
              <w:t xml:space="preserve">- TTHĐND-UBND-UBMTTQVN huyện </w:t>
            </w:r>
            <w:r>
              <w:tab/>
            </w:r>
            <w:r>
              <w:rPr>
                <w:sz w:val="28"/>
              </w:rPr>
              <w:t xml:space="preserve">                                     </w:t>
            </w:r>
            <w:r>
              <w:t xml:space="preserve">        </w:t>
            </w:r>
            <w:r>
              <w:rPr>
                <w:sz w:val="22"/>
              </w:rPr>
              <w:t>- Đại biểu HĐND huyện;</w:t>
            </w:r>
          </w:p>
          <w:p w:rsidR="00853A70" w:rsidRDefault="00853A70" w:rsidP="00853A70">
            <w:pPr>
              <w:jc w:val="both"/>
              <w:rPr>
                <w:sz w:val="22"/>
              </w:rPr>
            </w:pPr>
            <w:r>
              <w:rPr>
                <w:sz w:val="22"/>
              </w:rPr>
              <w:t>- Các cơ quan, ban ngành, đoàn thể huyện;</w:t>
            </w:r>
          </w:p>
          <w:p w:rsidR="00853A70" w:rsidRDefault="00853A70" w:rsidP="00853A70">
            <w:pPr>
              <w:jc w:val="both"/>
              <w:rPr>
                <w:sz w:val="22"/>
              </w:rPr>
            </w:pPr>
            <w:r>
              <w:rPr>
                <w:sz w:val="22"/>
              </w:rPr>
              <w:t>- TTHĐND-UBND-UBMTTQVN xã, TT;</w:t>
            </w:r>
          </w:p>
          <w:p w:rsidR="00853A70" w:rsidRDefault="00853A70" w:rsidP="00853A70">
            <w:pPr>
              <w:jc w:val="both"/>
              <w:rPr>
                <w:sz w:val="22"/>
              </w:rPr>
            </w:pPr>
            <w:r>
              <w:rPr>
                <w:sz w:val="22"/>
              </w:rPr>
              <w:t>- CPCVVP;</w:t>
            </w:r>
          </w:p>
          <w:p w:rsidR="00853A70" w:rsidRDefault="00853A70" w:rsidP="00853A70">
            <w:pPr>
              <w:jc w:val="both"/>
            </w:pPr>
            <w:r>
              <w:rPr>
                <w:sz w:val="22"/>
                <w:szCs w:val="22"/>
              </w:rPr>
              <w:t>-</w:t>
            </w:r>
            <w:r w:rsidRPr="00FB6FF4">
              <w:rPr>
                <w:sz w:val="22"/>
                <w:szCs w:val="22"/>
              </w:rPr>
              <w:t xml:space="preserve"> Lưu: VT, H</w:t>
            </w:r>
            <w:r>
              <w:rPr>
                <w:sz w:val="22"/>
                <w:szCs w:val="22"/>
              </w:rPr>
              <w:t>oa</w:t>
            </w:r>
            <w:r w:rsidRPr="00FB6FF4">
              <w:rPr>
                <w:sz w:val="22"/>
                <w:szCs w:val="22"/>
              </w:rPr>
              <w:t xml:space="preserve"> (130 b).</w:t>
            </w:r>
          </w:p>
        </w:tc>
        <w:tc>
          <w:tcPr>
            <w:tcW w:w="273" w:type="dxa"/>
          </w:tcPr>
          <w:p w:rsidR="00853A70" w:rsidRDefault="00853A70" w:rsidP="00853A70">
            <w:pPr>
              <w:jc w:val="both"/>
            </w:pPr>
          </w:p>
          <w:p w:rsidR="00853A70" w:rsidRDefault="00853A70" w:rsidP="00853A70">
            <w:pPr>
              <w:jc w:val="both"/>
            </w:pPr>
          </w:p>
        </w:tc>
        <w:tc>
          <w:tcPr>
            <w:tcW w:w="4366" w:type="dxa"/>
          </w:tcPr>
          <w:p w:rsidR="00853A70" w:rsidRPr="00AF3A58" w:rsidRDefault="00853A70" w:rsidP="00853A70">
            <w:pPr>
              <w:jc w:val="center"/>
              <w:rPr>
                <w:b/>
                <w:sz w:val="26"/>
                <w:szCs w:val="26"/>
              </w:rPr>
            </w:pPr>
            <w:r w:rsidRPr="009641DE">
              <w:rPr>
                <w:b/>
                <w:sz w:val="28"/>
                <w:szCs w:val="26"/>
              </w:rPr>
              <w:t xml:space="preserve">CHỦ </w:t>
            </w:r>
            <w:r>
              <w:rPr>
                <w:b/>
                <w:sz w:val="28"/>
                <w:szCs w:val="26"/>
              </w:rPr>
              <w:t>TỊCH</w:t>
            </w:r>
          </w:p>
          <w:p w:rsidR="00853A70" w:rsidRDefault="00853A70" w:rsidP="00853A70">
            <w:pPr>
              <w:jc w:val="center"/>
            </w:pPr>
          </w:p>
          <w:p w:rsidR="00853A70" w:rsidRDefault="00853A70" w:rsidP="00853A70">
            <w:pPr>
              <w:jc w:val="center"/>
            </w:pPr>
          </w:p>
          <w:p w:rsidR="00853A70" w:rsidRDefault="00853A70" w:rsidP="00853A70">
            <w:pPr>
              <w:jc w:val="center"/>
            </w:pPr>
          </w:p>
          <w:p w:rsidR="00853A70" w:rsidRDefault="00853A70" w:rsidP="00853A70">
            <w:pPr>
              <w:jc w:val="center"/>
            </w:pPr>
          </w:p>
          <w:p w:rsidR="00853A70" w:rsidRDefault="00853A70" w:rsidP="00853A70">
            <w:pPr>
              <w:jc w:val="center"/>
            </w:pPr>
          </w:p>
          <w:p w:rsidR="00853A70" w:rsidRDefault="00853A70" w:rsidP="00853A70">
            <w:pPr>
              <w:jc w:val="center"/>
            </w:pPr>
          </w:p>
          <w:p w:rsidR="00853A70" w:rsidRDefault="00853A70" w:rsidP="00853A7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Nguyễn Công Dũng</w:t>
            </w:r>
          </w:p>
          <w:p w:rsidR="00853A70" w:rsidRDefault="00853A70" w:rsidP="00853A70">
            <w:pPr>
              <w:jc w:val="center"/>
              <w:rPr>
                <w:b/>
                <w:sz w:val="18"/>
              </w:rPr>
            </w:pPr>
          </w:p>
        </w:tc>
      </w:tr>
    </w:tbl>
    <w:p w:rsidR="00853A70" w:rsidRPr="00853A70" w:rsidRDefault="00C427D4" w:rsidP="00853A70">
      <w:pPr>
        <w:spacing w:before="120" w:after="120"/>
        <w:jc w:val="both"/>
        <w:rPr>
          <w:i/>
          <w:spacing w:val="-2"/>
          <w:sz w:val="28"/>
        </w:rPr>
      </w:pPr>
      <w:r>
        <w:rPr>
          <w:i/>
          <w:spacing w:val="-2"/>
          <w:sz w:val="28"/>
        </w:rPr>
        <w:tab/>
      </w:r>
      <w:r w:rsidRPr="002756BA">
        <w:rPr>
          <w:i/>
          <w:spacing w:val="-2"/>
          <w:sz w:val="28"/>
        </w:rPr>
        <w:t xml:space="preserve">Nghị quyết này được </w:t>
      </w:r>
      <w:r>
        <w:rPr>
          <w:i/>
          <w:spacing w:val="-2"/>
          <w:sz w:val="28"/>
        </w:rPr>
        <w:t>Hội đồng nhân dân</w:t>
      </w:r>
      <w:r w:rsidRPr="002756BA">
        <w:rPr>
          <w:i/>
          <w:spacing w:val="-2"/>
          <w:sz w:val="28"/>
        </w:rPr>
        <w:t xml:space="preserve"> huyện khóa XI</w:t>
      </w:r>
      <w:r>
        <w:rPr>
          <w:i/>
          <w:spacing w:val="-2"/>
          <w:sz w:val="28"/>
        </w:rPr>
        <w:t>I  thông qua tại kỳ họp thứ</w:t>
      </w:r>
      <w:r w:rsidR="00853A70">
        <w:rPr>
          <w:i/>
          <w:spacing w:val="-2"/>
          <w:sz w:val="28"/>
        </w:rPr>
        <w:t xml:space="preserve"> </w:t>
      </w:r>
      <w:r w:rsidR="00DB39F3">
        <w:rPr>
          <w:i/>
          <w:spacing w:val="-2"/>
          <w:sz w:val="28"/>
        </w:rPr>
        <w:t>3</w:t>
      </w:r>
      <w:r w:rsidR="00F44639">
        <w:rPr>
          <w:i/>
          <w:spacing w:val="-2"/>
          <w:sz w:val="28"/>
        </w:rPr>
        <w:t>,</w:t>
      </w:r>
      <w:r w:rsidRPr="002756BA">
        <w:rPr>
          <w:i/>
          <w:spacing w:val="-2"/>
          <w:sz w:val="28"/>
        </w:rPr>
        <w:t xml:space="preserve"> ngày </w:t>
      </w:r>
      <w:r>
        <w:rPr>
          <w:i/>
          <w:spacing w:val="-2"/>
          <w:sz w:val="28"/>
        </w:rPr>
        <w:t>2</w:t>
      </w:r>
      <w:r w:rsidR="00DB39F3">
        <w:rPr>
          <w:i/>
          <w:spacing w:val="-2"/>
          <w:sz w:val="28"/>
        </w:rPr>
        <w:t>8</w:t>
      </w:r>
      <w:r w:rsidRPr="002756BA">
        <w:rPr>
          <w:i/>
          <w:spacing w:val="-2"/>
          <w:sz w:val="28"/>
        </w:rPr>
        <w:t xml:space="preserve"> tháng</w:t>
      </w:r>
      <w:r>
        <w:rPr>
          <w:i/>
          <w:spacing w:val="-2"/>
          <w:sz w:val="28"/>
        </w:rPr>
        <w:t xml:space="preserve"> </w:t>
      </w:r>
      <w:r w:rsidR="00DB39F3">
        <w:rPr>
          <w:i/>
          <w:spacing w:val="-2"/>
          <w:sz w:val="28"/>
        </w:rPr>
        <w:t>9</w:t>
      </w:r>
      <w:r w:rsidRPr="002756BA">
        <w:rPr>
          <w:i/>
          <w:spacing w:val="-2"/>
          <w:sz w:val="28"/>
        </w:rPr>
        <w:t xml:space="preserve"> năm 202</w:t>
      </w:r>
      <w:r>
        <w:rPr>
          <w:i/>
          <w:spacing w:val="-2"/>
          <w:sz w:val="28"/>
        </w:rPr>
        <w:t>1</w:t>
      </w:r>
      <w:r w:rsidRPr="002756BA">
        <w:rPr>
          <w:i/>
          <w:spacing w:val="-2"/>
          <w:sz w:val="28"/>
        </w:rPr>
        <w:t>./.</w:t>
      </w:r>
    </w:p>
    <w:p w:rsidR="00AE7A18" w:rsidRDefault="00AE7A18" w:rsidP="00AE7A18">
      <w:pPr>
        <w:pStyle w:val="Heading6"/>
        <w:rPr>
          <w:sz w:val="22"/>
        </w:rPr>
      </w:pPr>
      <w:r>
        <w:t xml:space="preserve">     </w:t>
      </w:r>
    </w:p>
    <w:p w:rsidR="00EC3E17" w:rsidRDefault="00EC3E17" w:rsidP="00EC3E17">
      <w:pPr>
        <w:pStyle w:val="Heading6"/>
        <w:rPr>
          <w:sz w:val="22"/>
        </w:rPr>
      </w:pPr>
      <w:r>
        <w:t xml:space="preserve">     </w:t>
      </w:r>
    </w:p>
    <w:p w:rsidR="00EF23DD" w:rsidRDefault="00EF23DD"/>
    <w:sectPr w:rsidR="00EF23DD" w:rsidSect="00DB39F3">
      <w:footerReference w:type="default" r:id="rId7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0A0" w:rsidRDefault="001410A0" w:rsidP="00807E90">
      <w:r>
        <w:separator/>
      </w:r>
    </w:p>
  </w:endnote>
  <w:endnote w:type="continuationSeparator" w:id="1">
    <w:p w:rsidR="001410A0" w:rsidRDefault="001410A0" w:rsidP="00807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36891"/>
      <w:docPartObj>
        <w:docPartGallery w:val="Page Numbers (Bottom of Page)"/>
        <w:docPartUnique/>
      </w:docPartObj>
    </w:sdtPr>
    <w:sdtContent>
      <w:p w:rsidR="00555703" w:rsidRDefault="00096FCD">
        <w:pPr>
          <w:pStyle w:val="Footer"/>
          <w:jc w:val="right"/>
        </w:pPr>
        <w:fldSimple w:instr=" PAGE   \* MERGEFORMAT ">
          <w:r w:rsidR="00F44639">
            <w:rPr>
              <w:noProof/>
            </w:rPr>
            <w:t>1</w:t>
          </w:r>
        </w:fldSimple>
      </w:p>
    </w:sdtContent>
  </w:sdt>
  <w:p w:rsidR="00555703" w:rsidRDefault="005557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0A0" w:rsidRDefault="001410A0" w:rsidP="00807E90">
      <w:r>
        <w:separator/>
      </w:r>
    </w:p>
  </w:footnote>
  <w:footnote w:type="continuationSeparator" w:id="1">
    <w:p w:rsidR="001410A0" w:rsidRDefault="001410A0" w:rsidP="00807E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EAD"/>
    <w:multiLevelType w:val="hybridMultilevel"/>
    <w:tmpl w:val="15CEF47C"/>
    <w:lvl w:ilvl="0" w:tplc="96D4AD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55163D"/>
    <w:multiLevelType w:val="hybridMultilevel"/>
    <w:tmpl w:val="CAFA70D6"/>
    <w:lvl w:ilvl="0" w:tplc="31D2B0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11C423F"/>
    <w:multiLevelType w:val="hybridMultilevel"/>
    <w:tmpl w:val="0E3A0996"/>
    <w:lvl w:ilvl="0" w:tplc="65D64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1244EE"/>
    <w:multiLevelType w:val="hybridMultilevel"/>
    <w:tmpl w:val="0C1CD060"/>
    <w:lvl w:ilvl="0" w:tplc="F174B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3E17"/>
    <w:rsid w:val="00004B15"/>
    <w:rsid w:val="000055F5"/>
    <w:rsid w:val="000056B6"/>
    <w:rsid w:val="0002094A"/>
    <w:rsid w:val="00033CF5"/>
    <w:rsid w:val="00064FA9"/>
    <w:rsid w:val="000767E2"/>
    <w:rsid w:val="00077036"/>
    <w:rsid w:val="00084A6F"/>
    <w:rsid w:val="00084B36"/>
    <w:rsid w:val="00087C47"/>
    <w:rsid w:val="00096FCD"/>
    <w:rsid w:val="00097B0C"/>
    <w:rsid w:val="000C43D2"/>
    <w:rsid w:val="000D30F7"/>
    <w:rsid w:val="000E1E3B"/>
    <w:rsid w:val="000F59D2"/>
    <w:rsid w:val="00103513"/>
    <w:rsid w:val="00116973"/>
    <w:rsid w:val="001372B4"/>
    <w:rsid w:val="001410A0"/>
    <w:rsid w:val="001426A0"/>
    <w:rsid w:val="00144F71"/>
    <w:rsid w:val="00180861"/>
    <w:rsid w:val="001C10E5"/>
    <w:rsid w:val="001D13BD"/>
    <w:rsid w:val="001D2173"/>
    <w:rsid w:val="00210881"/>
    <w:rsid w:val="00221BD1"/>
    <w:rsid w:val="0022677B"/>
    <w:rsid w:val="002308F7"/>
    <w:rsid w:val="00231FD5"/>
    <w:rsid w:val="0023479A"/>
    <w:rsid w:val="0023795C"/>
    <w:rsid w:val="00237FAA"/>
    <w:rsid w:val="0024549A"/>
    <w:rsid w:val="002479D0"/>
    <w:rsid w:val="00260306"/>
    <w:rsid w:val="0026326B"/>
    <w:rsid w:val="002660A8"/>
    <w:rsid w:val="002C08EB"/>
    <w:rsid w:val="002D0F1D"/>
    <w:rsid w:val="002D3509"/>
    <w:rsid w:val="002D39E1"/>
    <w:rsid w:val="002D4B03"/>
    <w:rsid w:val="002D7A65"/>
    <w:rsid w:val="002E0AA2"/>
    <w:rsid w:val="002E4259"/>
    <w:rsid w:val="002E488D"/>
    <w:rsid w:val="003065C5"/>
    <w:rsid w:val="00306EBE"/>
    <w:rsid w:val="00325B31"/>
    <w:rsid w:val="003337FC"/>
    <w:rsid w:val="0035321A"/>
    <w:rsid w:val="00361281"/>
    <w:rsid w:val="003630B2"/>
    <w:rsid w:val="003641B8"/>
    <w:rsid w:val="003723B3"/>
    <w:rsid w:val="003B6180"/>
    <w:rsid w:val="003B78D3"/>
    <w:rsid w:val="003D463A"/>
    <w:rsid w:val="003D4AA9"/>
    <w:rsid w:val="003D7E86"/>
    <w:rsid w:val="00407809"/>
    <w:rsid w:val="00424E0E"/>
    <w:rsid w:val="00456F2D"/>
    <w:rsid w:val="00460AFE"/>
    <w:rsid w:val="004614D1"/>
    <w:rsid w:val="00466C60"/>
    <w:rsid w:val="00471605"/>
    <w:rsid w:val="00475DA6"/>
    <w:rsid w:val="00486713"/>
    <w:rsid w:val="00493714"/>
    <w:rsid w:val="004A74B8"/>
    <w:rsid w:val="004B015B"/>
    <w:rsid w:val="004B7A19"/>
    <w:rsid w:val="004C5C0B"/>
    <w:rsid w:val="004D5E52"/>
    <w:rsid w:val="004F1D30"/>
    <w:rsid w:val="004F2935"/>
    <w:rsid w:val="00515E02"/>
    <w:rsid w:val="00536E9E"/>
    <w:rsid w:val="005452AE"/>
    <w:rsid w:val="0054720A"/>
    <w:rsid w:val="005525A8"/>
    <w:rsid w:val="0055562A"/>
    <w:rsid w:val="00555703"/>
    <w:rsid w:val="00560646"/>
    <w:rsid w:val="00570A93"/>
    <w:rsid w:val="00575276"/>
    <w:rsid w:val="0058644E"/>
    <w:rsid w:val="005878E8"/>
    <w:rsid w:val="005B4529"/>
    <w:rsid w:val="005B46B6"/>
    <w:rsid w:val="005C3FC4"/>
    <w:rsid w:val="005D0060"/>
    <w:rsid w:val="005D1D60"/>
    <w:rsid w:val="005F060D"/>
    <w:rsid w:val="005F3DD0"/>
    <w:rsid w:val="00601CFA"/>
    <w:rsid w:val="00616DF8"/>
    <w:rsid w:val="00631676"/>
    <w:rsid w:val="006500D9"/>
    <w:rsid w:val="00653BC9"/>
    <w:rsid w:val="006562B2"/>
    <w:rsid w:val="006718BA"/>
    <w:rsid w:val="00693D9C"/>
    <w:rsid w:val="006A03E0"/>
    <w:rsid w:val="006A3D58"/>
    <w:rsid w:val="006A70C4"/>
    <w:rsid w:val="006B7764"/>
    <w:rsid w:val="006C09E6"/>
    <w:rsid w:val="006D383E"/>
    <w:rsid w:val="006D42F4"/>
    <w:rsid w:val="006D7965"/>
    <w:rsid w:val="006E5A0C"/>
    <w:rsid w:val="006F39B1"/>
    <w:rsid w:val="006F4864"/>
    <w:rsid w:val="00711EB2"/>
    <w:rsid w:val="00725903"/>
    <w:rsid w:val="00726C9A"/>
    <w:rsid w:val="007421F9"/>
    <w:rsid w:val="007529F9"/>
    <w:rsid w:val="00774EF6"/>
    <w:rsid w:val="00786840"/>
    <w:rsid w:val="007950C8"/>
    <w:rsid w:val="0079661C"/>
    <w:rsid w:val="007C42F5"/>
    <w:rsid w:val="007D5DEC"/>
    <w:rsid w:val="007E238A"/>
    <w:rsid w:val="007E4731"/>
    <w:rsid w:val="00807E90"/>
    <w:rsid w:val="00833915"/>
    <w:rsid w:val="00837BFF"/>
    <w:rsid w:val="0084278B"/>
    <w:rsid w:val="00853A70"/>
    <w:rsid w:val="00876B08"/>
    <w:rsid w:val="00884399"/>
    <w:rsid w:val="00892020"/>
    <w:rsid w:val="00897D3D"/>
    <w:rsid w:val="008D4099"/>
    <w:rsid w:val="009033FC"/>
    <w:rsid w:val="009120E3"/>
    <w:rsid w:val="00917AC7"/>
    <w:rsid w:val="00917EDF"/>
    <w:rsid w:val="0094607B"/>
    <w:rsid w:val="009506C4"/>
    <w:rsid w:val="00953BCF"/>
    <w:rsid w:val="009641DE"/>
    <w:rsid w:val="00973F49"/>
    <w:rsid w:val="00995E97"/>
    <w:rsid w:val="009B6428"/>
    <w:rsid w:val="009B64F8"/>
    <w:rsid w:val="009C2196"/>
    <w:rsid w:val="009D3762"/>
    <w:rsid w:val="009E1271"/>
    <w:rsid w:val="009F5CB8"/>
    <w:rsid w:val="00A4792C"/>
    <w:rsid w:val="00A71C63"/>
    <w:rsid w:val="00A83EFE"/>
    <w:rsid w:val="00A97038"/>
    <w:rsid w:val="00AB5A47"/>
    <w:rsid w:val="00AC7E18"/>
    <w:rsid w:val="00AD07ED"/>
    <w:rsid w:val="00AD4B66"/>
    <w:rsid w:val="00AD7D69"/>
    <w:rsid w:val="00AE7A18"/>
    <w:rsid w:val="00AF5386"/>
    <w:rsid w:val="00B17355"/>
    <w:rsid w:val="00B40828"/>
    <w:rsid w:val="00B500D8"/>
    <w:rsid w:val="00B5715B"/>
    <w:rsid w:val="00B60927"/>
    <w:rsid w:val="00B629C1"/>
    <w:rsid w:val="00B66125"/>
    <w:rsid w:val="00B67159"/>
    <w:rsid w:val="00B67591"/>
    <w:rsid w:val="00B7398E"/>
    <w:rsid w:val="00B867C7"/>
    <w:rsid w:val="00B924DB"/>
    <w:rsid w:val="00B96427"/>
    <w:rsid w:val="00BB553A"/>
    <w:rsid w:val="00BC62F7"/>
    <w:rsid w:val="00BC6E91"/>
    <w:rsid w:val="00BD6237"/>
    <w:rsid w:val="00BF3B75"/>
    <w:rsid w:val="00C00BDE"/>
    <w:rsid w:val="00C15306"/>
    <w:rsid w:val="00C17D0E"/>
    <w:rsid w:val="00C35A39"/>
    <w:rsid w:val="00C427D4"/>
    <w:rsid w:val="00C43AFB"/>
    <w:rsid w:val="00C44D1E"/>
    <w:rsid w:val="00C45FEE"/>
    <w:rsid w:val="00C60DC9"/>
    <w:rsid w:val="00C725F4"/>
    <w:rsid w:val="00C76085"/>
    <w:rsid w:val="00C920EB"/>
    <w:rsid w:val="00C92A37"/>
    <w:rsid w:val="00CA68F4"/>
    <w:rsid w:val="00CC03B0"/>
    <w:rsid w:val="00CD270B"/>
    <w:rsid w:val="00CD4068"/>
    <w:rsid w:val="00CF7D2C"/>
    <w:rsid w:val="00D10216"/>
    <w:rsid w:val="00D102C2"/>
    <w:rsid w:val="00D34096"/>
    <w:rsid w:val="00D46AC4"/>
    <w:rsid w:val="00D54A60"/>
    <w:rsid w:val="00D564B8"/>
    <w:rsid w:val="00D9504B"/>
    <w:rsid w:val="00DA55C8"/>
    <w:rsid w:val="00DA5D4B"/>
    <w:rsid w:val="00DB2BAF"/>
    <w:rsid w:val="00DB39F3"/>
    <w:rsid w:val="00DC633C"/>
    <w:rsid w:val="00DD0250"/>
    <w:rsid w:val="00DD1606"/>
    <w:rsid w:val="00DD2BCD"/>
    <w:rsid w:val="00DD48AF"/>
    <w:rsid w:val="00E017AD"/>
    <w:rsid w:val="00E03B0A"/>
    <w:rsid w:val="00E07FD9"/>
    <w:rsid w:val="00E14991"/>
    <w:rsid w:val="00E24551"/>
    <w:rsid w:val="00E27945"/>
    <w:rsid w:val="00E364BA"/>
    <w:rsid w:val="00E61CE3"/>
    <w:rsid w:val="00E777C3"/>
    <w:rsid w:val="00E91474"/>
    <w:rsid w:val="00EA6721"/>
    <w:rsid w:val="00EC3E17"/>
    <w:rsid w:val="00EC462B"/>
    <w:rsid w:val="00ED18A5"/>
    <w:rsid w:val="00ED7760"/>
    <w:rsid w:val="00ED7DDF"/>
    <w:rsid w:val="00EF23DD"/>
    <w:rsid w:val="00EF47C9"/>
    <w:rsid w:val="00EF4E1C"/>
    <w:rsid w:val="00F02D83"/>
    <w:rsid w:val="00F44639"/>
    <w:rsid w:val="00F45E20"/>
    <w:rsid w:val="00F461A4"/>
    <w:rsid w:val="00F51F98"/>
    <w:rsid w:val="00F62490"/>
    <w:rsid w:val="00F74BB6"/>
    <w:rsid w:val="00FB6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3010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096"/>
    <w:rPr>
      <w:sz w:val="24"/>
      <w:szCs w:val="24"/>
    </w:rPr>
  </w:style>
  <w:style w:type="paragraph" w:styleId="Heading3">
    <w:name w:val="heading 3"/>
    <w:basedOn w:val="Normal"/>
    <w:next w:val="Normal"/>
    <w:qFormat/>
    <w:rsid w:val="00EC3E17"/>
    <w:pPr>
      <w:keepNext/>
      <w:spacing w:before="120"/>
      <w:jc w:val="center"/>
      <w:outlineLvl w:val="2"/>
    </w:pPr>
    <w:rPr>
      <w:rFonts w:ascii=".VnTime" w:hAnsi=".VnTime"/>
      <w:i/>
      <w:sz w:val="28"/>
      <w:szCs w:val="20"/>
    </w:rPr>
  </w:style>
  <w:style w:type="paragraph" w:styleId="Heading4">
    <w:name w:val="heading 4"/>
    <w:basedOn w:val="Normal"/>
    <w:next w:val="Normal"/>
    <w:qFormat/>
    <w:rsid w:val="00EC3E17"/>
    <w:pPr>
      <w:keepNext/>
      <w:jc w:val="center"/>
      <w:outlineLvl w:val="3"/>
    </w:pPr>
    <w:rPr>
      <w:b/>
      <w:sz w:val="28"/>
      <w:szCs w:val="20"/>
    </w:rPr>
  </w:style>
  <w:style w:type="paragraph" w:styleId="Heading6">
    <w:name w:val="heading 6"/>
    <w:basedOn w:val="Normal"/>
    <w:next w:val="Normal"/>
    <w:qFormat/>
    <w:rsid w:val="00EC3E17"/>
    <w:pPr>
      <w:keepNext/>
      <w:ind w:left="5760" w:firstLine="720"/>
      <w:jc w:val="both"/>
      <w:outlineLvl w:val="5"/>
    </w:pPr>
    <w:rPr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C3E17"/>
    <w:pPr>
      <w:jc w:val="both"/>
    </w:pPr>
    <w:rPr>
      <w:sz w:val="28"/>
      <w:szCs w:val="20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EC3E17"/>
    <w:pPr>
      <w:spacing w:before="120" w:after="120" w:line="312" w:lineRule="auto"/>
    </w:pPr>
    <w:rPr>
      <w:sz w:val="28"/>
      <w:szCs w:val="22"/>
    </w:rPr>
  </w:style>
  <w:style w:type="paragraph" w:styleId="BodyTextIndent2">
    <w:name w:val="Body Text Indent 2"/>
    <w:basedOn w:val="Normal"/>
    <w:link w:val="BodyTextIndent2Char"/>
    <w:rsid w:val="006A3D5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A3D58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0F59D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F59D2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D160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DD1606"/>
  </w:style>
  <w:style w:type="paragraph" w:styleId="Header">
    <w:name w:val="header"/>
    <w:basedOn w:val="Normal"/>
    <w:link w:val="HeaderChar"/>
    <w:rsid w:val="00807E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07E9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07E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E9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2A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HỘI ĐỒNG NHÂN DÂN</vt:lpstr>
    </vt:vector>
  </TitlesOfParts>
  <Company>duyxuyen-qn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HỘI ĐỒNG NHÂN DÂN</dc:title>
  <dc:creator>trungvu</dc:creator>
  <cp:lastModifiedBy>admin</cp:lastModifiedBy>
  <cp:revision>5</cp:revision>
  <cp:lastPrinted>2020-07-13T01:05:00Z</cp:lastPrinted>
  <dcterms:created xsi:type="dcterms:W3CDTF">2021-09-22T04:37:00Z</dcterms:created>
  <dcterms:modified xsi:type="dcterms:W3CDTF">2021-09-22T07:32:00Z</dcterms:modified>
</cp:coreProperties>
</file>